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63" w:rsidRPr="00A0611F" w:rsidRDefault="00427C63">
      <w:pPr>
        <w:rPr>
          <w:sz w:val="40"/>
          <w:szCs w:val="40"/>
        </w:rPr>
      </w:pPr>
      <w:r w:rsidRPr="00A0611F">
        <w:rPr>
          <w:rStyle w:val="berschrift1Zchn"/>
          <w:sz w:val="40"/>
          <w:szCs w:val="40"/>
        </w:rPr>
        <w:t>Arten von Arbeitsverträgen</w:t>
      </w:r>
    </w:p>
    <w:p w:rsidR="00427C63" w:rsidRDefault="00427C63">
      <w:bookmarkStart w:id="0" w:name="_GoBack"/>
      <w:bookmarkEnd w:id="0"/>
    </w:p>
    <w:p w:rsidR="00427C63" w:rsidRPr="00A0611F" w:rsidRDefault="00427C63" w:rsidP="00A0611F">
      <w:pPr>
        <w:pStyle w:val="berschrift2"/>
      </w:pPr>
      <w:r w:rsidRPr="00A0611F">
        <w:rPr>
          <w:rStyle w:val="berschrift2Zchn"/>
          <w:b/>
        </w:rPr>
        <w:t>1.Grundlagen des Arbeitsvertrages</w:t>
      </w:r>
      <w:r w:rsidRPr="00A0611F">
        <w:t xml:space="preserve"> </w:t>
      </w:r>
    </w:p>
    <w:p w:rsidR="001819D4" w:rsidRDefault="002D073D" w:rsidP="002D073D">
      <w:pPr>
        <w:spacing w:after="0" w:line="240" w:lineRule="auto"/>
        <w:rPr>
          <w:rFonts w:eastAsia="Times New Roman" w:cs="Times New Roman"/>
          <w:szCs w:val="24"/>
          <w:lang w:eastAsia="de-AT"/>
        </w:rPr>
      </w:pPr>
      <w:r w:rsidRPr="005F615F">
        <w:rPr>
          <w:rFonts w:eastAsia="Times New Roman" w:cs="Times New Roman"/>
          <w:szCs w:val="24"/>
          <w:lang w:eastAsia="de-AT"/>
        </w:rPr>
        <w:br/>
        <w:t xml:space="preserve">Der Arbeitsvertrag regelt das Arbeitsverhältnis, definiert Rechte und Pflichten des Arbeitnehmers und Arbeitgebers. Er ist das wichtigste, aber nicht das einzige Regelwerk, das auf das Arbeitsverhältnis Einfluss nimmt. </w:t>
      </w:r>
    </w:p>
    <w:p w:rsidR="001819D4" w:rsidRDefault="002D073D" w:rsidP="002D073D">
      <w:pPr>
        <w:spacing w:after="0" w:line="240" w:lineRule="auto"/>
        <w:rPr>
          <w:rFonts w:eastAsia="Times New Roman" w:cs="Times New Roman"/>
          <w:szCs w:val="24"/>
          <w:lang w:eastAsia="de-AT"/>
        </w:rPr>
      </w:pPr>
      <w:r w:rsidRPr="005F615F">
        <w:rPr>
          <w:rFonts w:eastAsia="Times New Roman" w:cs="Times New Roman"/>
          <w:szCs w:val="24"/>
          <w:lang w:eastAsia="de-AT"/>
        </w:rPr>
        <w:t>Gesetze</w:t>
      </w:r>
      <w:r w:rsidR="001819D4">
        <w:rPr>
          <w:rFonts w:eastAsia="Times New Roman" w:cs="Times New Roman"/>
          <w:szCs w:val="24"/>
          <w:lang w:eastAsia="de-AT"/>
        </w:rPr>
        <w:t>(Arbeitszeitgesetz,</w:t>
      </w:r>
      <w:r w:rsidR="000E497C">
        <w:rPr>
          <w:rFonts w:eastAsia="Times New Roman" w:cs="Times New Roman"/>
          <w:szCs w:val="24"/>
          <w:lang w:eastAsia="de-AT"/>
        </w:rPr>
        <w:t xml:space="preserve"> </w:t>
      </w:r>
      <w:r w:rsidR="001819D4">
        <w:rPr>
          <w:rFonts w:eastAsia="Times New Roman" w:cs="Times New Roman"/>
          <w:szCs w:val="24"/>
          <w:lang w:eastAsia="de-AT"/>
        </w:rPr>
        <w:t xml:space="preserve">Angestelltengesetz), </w:t>
      </w:r>
    </w:p>
    <w:p w:rsidR="001819D4" w:rsidRDefault="001819D4" w:rsidP="002D073D">
      <w:pPr>
        <w:spacing w:after="0" w:line="240" w:lineRule="auto"/>
        <w:rPr>
          <w:rFonts w:eastAsia="Times New Roman" w:cs="Times New Roman"/>
          <w:szCs w:val="24"/>
          <w:lang w:eastAsia="de-AT"/>
        </w:rPr>
      </w:pPr>
      <w:r>
        <w:rPr>
          <w:rFonts w:eastAsia="Times New Roman" w:cs="Times New Roman"/>
          <w:szCs w:val="24"/>
          <w:lang w:eastAsia="de-AT"/>
        </w:rPr>
        <w:t>Kollektivvertrag(zw. Gewerkschaft</w:t>
      </w:r>
      <w:r w:rsidR="002D073D" w:rsidRPr="005F615F">
        <w:rPr>
          <w:rFonts w:eastAsia="Times New Roman" w:cs="Times New Roman"/>
          <w:szCs w:val="24"/>
          <w:lang w:eastAsia="de-AT"/>
        </w:rPr>
        <w:t xml:space="preserve"> und</w:t>
      </w:r>
      <w:r>
        <w:rPr>
          <w:rFonts w:eastAsia="Times New Roman" w:cs="Times New Roman"/>
          <w:szCs w:val="24"/>
          <w:lang w:eastAsia="de-AT"/>
        </w:rPr>
        <w:t xml:space="preserve"> Wirtschaftskammer Österreich),</w:t>
      </w:r>
      <w:r w:rsidR="002D073D" w:rsidRPr="005F615F">
        <w:rPr>
          <w:rFonts w:eastAsia="Times New Roman" w:cs="Times New Roman"/>
          <w:szCs w:val="24"/>
          <w:lang w:eastAsia="de-AT"/>
        </w:rPr>
        <w:t xml:space="preserve"> Betriebsvereinbarungen</w:t>
      </w:r>
      <w:r>
        <w:rPr>
          <w:rFonts w:eastAsia="Times New Roman" w:cs="Times New Roman"/>
          <w:szCs w:val="24"/>
          <w:lang w:eastAsia="de-AT"/>
        </w:rPr>
        <w:t>(zw. Arbeitgeber und Betriebsrat eines Betriebes)</w:t>
      </w:r>
    </w:p>
    <w:p w:rsidR="001819D4" w:rsidRDefault="002D073D" w:rsidP="002D073D">
      <w:pPr>
        <w:spacing w:after="0" w:line="240" w:lineRule="auto"/>
        <w:rPr>
          <w:rFonts w:eastAsia="Times New Roman" w:cs="Times New Roman"/>
          <w:szCs w:val="24"/>
          <w:lang w:eastAsia="de-AT"/>
        </w:rPr>
      </w:pPr>
      <w:r w:rsidRPr="005F615F">
        <w:rPr>
          <w:rFonts w:eastAsia="Times New Roman" w:cs="Times New Roman"/>
          <w:szCs w:val="24"/>
          <w:lang w:eastAsia="de-AT"/>
        </w:rPr>
        <w:t xml:space="preserve">können ebenfalls wichtige Vereinbarungen enthalten. </w:t>
      </w:r>
    </w:p>
    <w:p w:rsidR="002D073D" w:rsidRPr="005F615F" w:rsidRDefault="002D073D" w:rsidP="002D073D">
      <w:pPr>
        <w:spacing w:after="0" w:line="240" w:lineRule="auto"/>
        <w:rPr>
          <w:rFonts w:eastAsia="Times New Roman" w:cs="Times New Roman"/>
          <w:szCs w:val="24"/>
          <w:lang w:eastAsia="de-AT"/>
        </w:rPr>
      </w:pPr>
      <w:r w:rsidRPr="005F615F">
        <w:rPr>
          <w:rFonts w:eastAsia="Times New Roman" w:cs="Times New Roman"/>
          <w:szCs w:val="24"/>
          <w:lang w:eastAsia="de-AT"/>
        </w:rPr>
        <w:t xml:space="preserve">Der Arbeitsvertrag aber enthält </w:t>
      </w:r>
    </w:p>
    <w:p w:rsidR="002D073D" w:rsidRPr="005F615F" w:rsidRDefault="002D073D" w:rsidP="002D073D">
      <w:pPr>
        <w:numPr>
          <w:ilvl w:val="0"/>
          <w:numId w:val="1"/>
        </w:numPr>
        <w:spacing w:before="100" w:beforeAutospacing="1" w:after="100" w:afterAutospacing="1" w:line="240" w:lineRule="auto"/>
        <w:rPr>
          <w:rFonts w:eastAsia="Times New Roman" w:cs="Times New Roman"/>
          <w:szCs w:val="24"/>
          <w:lang w:eastAsia="de-AT"/>
        </w:rPr>
      </w:pPr>
      <w:r w:rsidRPr="005F615F">
        <w:rPr>
          <w:rFonts w:eastAsia="Times New Roman" w:cs="Times New Roman"/>
          <w:szCs w:val="24"/>
          <w:lang w:eastAsia="de-AT"/>
        </w:rPr>
        <w:t xml:space="preserve">die Definition der Tätigkeit und evtl. der Probezeit, </w:t>
      </w:r>
    </w:p>
    <w:p w:rsidR="002D073D" w:rsidRPr="005F615F" w:rsidRDefault="002D073D" w:rsidP="002D073D">
      <w:pPr>
        <w:numPr>
          <w:ilvl w:val="0"/>
          <w:numId w:val="1"/>
        </w:numPr>
        <w:spacing w:before="100" w:beforeAutospacing="1" w:after="100" w:afterAutospacing="1" w:line="240" w:lineRule="auto"/>
        <w:rPr>
          <w:rFonts w:eastAsia="Times New Roman" w:cs="Times New Roman"/>
          <w:szCs w:val="24"/>
          <w:lang w:eastAsia="de-AT"/>
        </w:rPr>
      </w:pPr>
      <w:r w:rsidRPr="005F615F">
        <w:rPr>
          <w:rFonts w:eastAsia="Times New Roman" w:cs="Times New Roman"/>
          <w:szCs w:val="24"/>
          <w:lang w:eastAsia="de-AT"/>
        </w:rPr>
        <w:t xml:space="preserve">Urlaubsregelungen, </w:t>
      </w:r>
    </w:p>
    <w:p w:rsidR="002D073D" w:rsidRPr="005F615F" w:rsidRDefault="002D073D" w:rsidP="002D073D">
      <w:pPr>
        <w:numPr>
          <w:ilvl w:val="0"/>
          <w:numId w:val="1"/>
        </w:numPr>
        <w:spacing w:before="100" w:beforeAutospacing="1" w:after="100" w:afterAutospacing="1" w:line="240" w:lineRule="auto"/>
        <w:rPr>
          <w:rFonts w:eastAsia="Times New Roman" w:cs="Times New Roman"/>
          <w:szCs w:val="24"/>
          <w:lang w:eastAsia="de-AT"/>
        </w:rPr>
      </w:pPr>
      <w:r w:rsidRPr="005F615F">
        <w:rPr>
          <w:rFonts w:eastAsia="Times New Roman" w:cs="Times New Roman"/>
          <w:szCs w:val="24"/>
          <w:lang w:eastAsia="de-AT"/>
        </w:rPr>
        <w:t xml:space="preserve">ggf. besondere Pflichten und </w:t>
      </w:r>
    </w:p>
    <w:p w:rsidR="002D073D" w:rsidRPr="005F615F" w:rsidRDefault="002D073D" w:rsidP="002D073D">
      <w:pPr>
        <w:numPr>
          <w:ilvl w:val="0"/>
          <w:numId w:val="1"/>
        </w:numPr>
        <w:spacing w:before="100" w:beforeAutospacing="1" w:after="100" w:afterAutospacing="1" w:line="240" w:lineRule="auto"/>
        <w:rPr>
          <w:rFonts w:eastAsia="Times New Roman" w:cs="Times New Roman"/>
          <w:szCs w:val="24"/>
          <w:lang w:eastAsia="de-AT"/>
        </w:rPr>
      </w:pPr>
      <w:r w:rsidRPr="005F615F">
        <w:rPr>
          <w:rFonts w:eastAsia="Times New Roman" w:cs="Times New Roman"/>
          <w:szCs w:val="24"/>
          <w:lang w:eastAsia="de-AT"/>
        </w:rPr>
        <w:t xml:space="preserve">Kündigungsregeln. </w:t>
      </w:r>
    </w:p>
    <w:p w:rsidR="00427C63" w:rsidRPr="005F615F" w:rsidRDefault="002D073D" w:rsidP="002D073D">
      <w:pPr>
        <w:rPr>
          <w:rFonts w:cs="Times New Roman"/>
          <w:szCs w:val="24"/>
        </w:rPr>
      </w:pPr>
      <w:r w:rsidRPr="005F615F">
        <w:rPr>
          <w:rFonts w:cs="Times New Roman"/>
          <w:szCs w:val="24"/>
        </w:rPr>
        <w:t>Hauptleistungspflicht ist der gegenseitige Austausch von Leistun</w:t>
      </w:r>
      <w:r w:rsidRPr="005F615F">
        <w:rPr>
          <w:rFonts w:cs="Times New Roman"/>
          <w:szCs w:val="24"/>
        </w:rPr>
        <w:softHyphen/>
        <w:t>gen. Der Arbeitnehmer stellt seine Arbeitsleistung zu Verfügung, der Arbeitgeber Vergütung und Sozialleistungen.</w:t>
      </w:r>
    </w:p>
    <w:p w:rsidR="00427C63" w:rsidRPr="005F615F" w:rsidRDefault="002D073D" w:rsidP="002D073D">
      <w:pPr>
        <w:rPr>
          <w:rFonts w:cs="Times New Roman"/>
          <w:szCs w:val="24"/>
        </w:rPr>
      </w:pPr>
      <w:r w:rsidRPr="005F615F">
        <w:rPr>
          <w:rFonts w:cs="Times New Roman"/>
          <w:szCs w:val="24"/>
        </w:rPr>
        <w:t>Der Arbeitsvertrag ist nicht an eine bestimmte Form gebun</w:t>
      </w:r>
      <w:r w:rsidR="005F615F" w:rsidRPr="005F615F">
        <w:rPr>
          <w:rFonts w:cs="Times New Roman"/>
          <w:szCs w:val="24"/>
        </w:rPr>
        <w:t xml:space="preserve">den. Er kann auch mündlich </w:t>
      </w:r>
      <w:r w:rsidRPr="005F615F">
        <w:rPr>
          <w:rFonts w:cs="Times New Roman"/>
          <w:szCs w:val="24"/>
        </w:rPr>
        <w:t xml:space="preserve">geschlossen werden. </w:t>
      </w:r>
      <w:r w:rsidR="005F615F" w:rsidRPr="005F615F">
        <w:rPr>
          <w:rFonts w:cs="Times New Roman"/>
          <w:szCs w:val="24"/>
        </w:rPr>
        <w:t xml:space="preserve">Die Schriftform </w:t>
      </w:r>
      <w:r w:rsidRPr="005F615F">
        <w:rPr>
          <w:rFonts w:cs="Times New Roman"/>
          <w:szCs w:val="24"/>
        </w:rPr>
        <w:t>ist</w:t>
      </w:r>
      <w:r w:rsidR="005F615F" w:rsidRPr="005F615F">
        <w:rPr>
          <w:rFonts w:cs="Times New Roman"/>
          <w:szCs w:val="24"/>
        </w:rPr>
        <w:t xml:space="preserve"> aber</w:t>
      </w:r>
      <w:r w:rsidRPr="005F615F">
        <w:rPr>
          <w:rFonts w:cs="Times New Roman"/>
          <w:szCs w:val="24"/>
        </w:rPr>
        <w:t xml:space="preserve"> aus Beweisgründen zu bevorzugen. Der Arbeitnehmer ist verpflichtet, auch ohne schriftlichen Vertrag das Arbeitsverhält</w:t>
      </w:r>
      <w:r w:rsidRPr="005F615F">
        <w:rPr>
          <w:rFonts w:cs="Times New Roman"/>
          <w:szCs w:val="24"/>
        </w:rPr>
        <w:softHyphen/>
        <w:t>nis anzutreten. Der Arbeitgeber ist verpflichtet, die wesentlichen Bedingungen des Arbeitsverhältnisses innerhalb eines Monats nach Beginn schriftlich niederzulegen, zu unterzeichnen und dem Arbeitnehmer auszuhändigen.</w:t>
      </w:r>
    </w:p>
    <w:p w:rsidR="00427C63" w:rsidRPr="00A0611F" w:rsidRDefault="00427C63" w:rsidP="000314A0">
      <w:pPr>
        <w:pStyle w:val="berschrift2"/>
      </w:pPr>
      <w:r w:rsidRPr="00A0611F">
        <w:t>2.Arten des Arbeitsvertrages</w:t>
      </w:r>
    </w:p>
    <w:p w:rsidR="002D073D" w:rsidRDefault="002D073D" w:rsidP="002D073D"/>
    <w:p w:rsidR="005F615F" w:rsidRPr="005A1E79" w:rsidRDefault="005F615F" w:rsidP="002D073D">
      <w:pPr>
        <w:rPr>
          <w:rFonts w:cs="Times New Roman"/>
          <w:szCs w:val="24"/>
        </w:rPr>
      </w:pPr>
      <w:r w:rsidRPr="005A1E79">
        <w:rPr>
          <w:rFonts w:cs="Times New Roman"/>
          <w:szCs w:val="24"/>
        </w:rPr>
        <w:t>Allgemein gibt es zwei Arten eines Arbeitsvertrages:</w:t>
      </w:r>
    </w:p>
    <w:p w:rsidR="002D073D" w:rsidRPr="005A1E79" w:rsidRDefault="005F615F" w:rsidP="002D073D">
      <w:pPr>
        <w:pStyle w:val="KeinLeerraum"/>
        <w:rPr>
          <w:rFonts w:ascii="Times New Roman" w:hAnsi="Times New Roman" w:cs="Times New Roman"/>
          <w:sz w:val="24"/>
          <w:szCs w:val="24"/>
        </w:rPr>
      </w:pPr>
      <w:r w:rsidRPr="005A1E79">
        <w:rPr>
          <w:rFonts w:ascii="Times New Roman" w:hAnsi="Times New Roman" w:cs="Times New Roman"/>
          <w:sz w:val="24"/>
          <w:szCs w:val="24"/>
        </w:rPr>
        <w:t>-Dienstvertrag</w:t>
      </w:r>
    </w:p>
    <w:p w:rsidR="005F615F" w:rsidRPr="005A1E79" w:rsidRDefault="005F615F" w:rsidP="002D073D">
      <w:pPr>
        <w:pStyle w:val="KeinLeerraum"/>
        <w:rPr>
          <w:rFonts w:ascii="Times New Roman" w:hAnsi="Times New Roman" w:cs="Times New Roman"/>
          <w:sz w:val="24"/>
          <w:szCs w:val="24"/>
        </w:rPr>
      </w:pPr>
      <w:r w:rsidRPr="005A1E79">
        <w:rPr>
          <w:rFonts w:ascii="Times New Roman" w:hAnsi="Times New Roman" w:cs="Times New Roman"/>
          <w:sz w:val="24"/>
          <w:szCs w:val="24"/>
        </w:rPr>
        <w:t>-Freier Dienstvertrag</w:t>
      </w:r>
    </w:p>
    <w:p w:rsidR="005F615F" w:rsidRDefault="005F615F" w:rsidP="002D073D">
      <w:pPr>
        <w:pStyle w:val="KeinLeerraum"/>
      </w:pPr>
    </w:p>
    <w:p w:rsidR="005F615F" w:rsidRPr="00A0611F" w:rsidRDefault="005F615F" w:rsidP="005F615F">
      <w:pPr>
        <w:pStyle w:val="berschrift3"/>
      </w:pPr>
      <w:r w:rsidRPr="00A0611F">
        <w:t>Dienstvertrag</w:t>
      </w:r>
    </w:p>
    <w:p w:rsidR="005F615F" w:rsidRDefault="005F615F" w:rsidP="005F615F"/>
    <w:p w:rsidR="005F615F" w:rsidRPr="005A1E79" w:rsidRDefault="005F615F" w:rsidP="005F615F">
      <w:pPr>
        <w:rPr>
          <w:rFonts w:cs="Times New Roman"/>
          <w:szCs w:val="24"/>
        </w:rPr>
      </w:pPr>
      <w:r w:rsidRPr="005A1E79">
        <w:rPr>
          <w:rFonts w:cs="Times New Roman"/>
          <w:szCs w:val="24"/>
        </w:rPr>
        <w:t xml:space="preserve">Der Dienstnehmer verpflichtet sich für eine bestimmte oder unbestimmte Zeit, Dienstleistungen für den Dienstgeber zu erbringen. Der Dienstnehmer muss die Leistungen an einem vom Dienstgeber zu bestimmenden Ort, innerhalb eines bestimmten Zeitrahmens(„Arbeitszeit“) persönlich erbringen und ist an die Weisungen des </w:t>
      </w:r>
      <w:proofErr w:type="spellStart"/>
      <w:r w:rsidRPr="005A1E79">
        <w:rPr>
          <w:rFonts w:cs="Times New Roman"/>
          <w:szCs w:val="24"/>
        </w:rPr>
        <w:t>Diensgebers</w:t>
      </w:r>
      <w:proofErr w:type="spellEnd"/>
      <w:r w:rsidRPr="005A1E79">
        <w:rPr>
          <w:rFonts w:cs="Times New Roman"/>
          <w:szCs w:val="24"/>
        </w:rPr>
        <w:t xml:space="preserve"> gebunden. Der Dienstgeber wiederum trägt die Dienstgeberanteile der Sozialversicherung( </w:t>
      </w:r>
      <w:proofErr w:type="spellStart"/>
      <w:r w:rsidRPr="005A1E79">
        <w:rPr>
          <w:rFonts w:cs="Times New Roman"/>
          <w:szCs w:val="24"/>
        </w:rPr>
        <w:t>Krankenversicherung,Pensionsversicherung</w:t>
      </w:r>
      <w:proofErr w:type="spellEnd"/>
      <w:r w:rsidRPr="005A1E79">
        <w:rPr>
          <w:rFonts w:cs="Times New Roman"/>
          <w:szCs w:val="24"/>
        </w:rPr>
        <w:t>… ) und führt die Lohnabrechnung durch.</w:t>
      </w:r>
    </w:p>
    <w:p w:rsidR="005F615F" w:rsidRPr="005A1E79" w:rsidRDefault="005F615F" w:rsidP="005F615F">
      <w:pPr>
        <w:rPr>
          <w:rFonts w:cs="Times New Roman"/>
          <w:szCs w:val="24"/>
        </w:rPr>
      </w:pPr>
      <w:r w:rsidRPr="005A1E79">
        <w:rPr>
          <w:rFonts w:cs="Times New Roman"/>
          <w:szCs w:val="24"/>
        </w:rPr>
        <w:lastRenderedPageBreak/>
        <w:t>Der Dienstnehmer schuldet nur das „Bemühen“ ,aber nicht den Erfolg.</w:t>
      </w:r>
    </w:p>
    <w:p w:rsidR="005F615F" w:rsidRPr="005A1E79" w:rsidRDefault="005F615F" w:rsidP="005A1E79">
      <w:r w:rsidRPr="005A1E79">
        <w:t xml:space="preserve">Wenn </w:t>
      </w:r>
      <w:proofErr w:type="spellStart"/>
      <w:r w:rsidRPr="005A1E79">
        <w:t>z.B</w:t>
      </w:r>
      <w:proofErr w:type="spellEnd"/>
      <w:r w:rsidRPr="005A1E79">
        <w:t xml:space="preserve"> ein L</w:t>
      </w:r>
      <w:r w:rsidR="000314A0" w:rsidRPr="005A1E79">
        <w:t>KW-Fahrer hat noch zu wenig Praxis für das Fahren eines LKWs und verschuldet einen Unfall. Der Dienstgeber kann den LKW Fahrer kündigen jedoch muss er den Lohn bzw. Gehalt bis zum Ende des Dienstvertrages weiter bezahlen.</w:t>
      </w:r>
    </w:p>
    <w:p w:rsidR="000314A0" w:rsidRPr="00A0611F" w:rsidRDefault="000314A0" w:rsidP="000314A0">
      <w:pPr>
        <w:pStyle w:val="berschrift3"/>
      </w:pPr>
      <w:r w:rsidRPr="00A0611F">
        <w:t>Freier Dienstvertrag</w:t>
      </w:r>
    </w:p>
    <w:p w:rsidR="00443066" w:rsidRPr="00443066" w:rsidRDefault="00443066" w:rsidP="00443066"/>
    <w:p w:rsidR="000314A0" w:rsidRPr="001819D4" w:rsidRDefault="000314A0" w:rsidP="005A1E79">
      <w:r w:rsidRPr="001819D4">
        <w:t>Freier Dienstvertrag ist ein Begriff aus dem Sozialversicherungsrechtes.</w:t>
      </w:r>
    </w:p>
    <w:p w:rsidR="000314A0" w:rsidRPr="001819D4" w:rsidRDefault="000314A0" w:rsidP="005A1E79">
      <w:r w:rsidRPr="001819D4">
        <w:t>Der freie Dienstnehmer erfüllt die Aufgabe im Wesentlichen persönlich, kann sich jedoch in Ausnahmefällen vertreten lassen. Dieser verwendet die Betriebsmittel des Arbeitgebers und regelt den Arbeitsablauf selbst. Er schuldet gleich wie der Dienstnehmer nur das „Bemühen“ ,aber nicht den Erfolg.</w:t>
      </w:r>
    </w:p>
    <w:p w:rsidR="00443066" w:rsidRPr="001819D4" w:rsidRDefault="00443066" w:rsidP="005A1E79">
      <w:r w:rsidRPr="001819D4">
        <w:t>Wenn z.B. ein DJ die Musik so schlecht auswählt , dass die Gäste ausbleiben kann der Dienstgeber zwar den Vertrag beenden aber für die aufgewendete Zeit muss das vereinbarte Entgelt bezahlt werden.</w:t>
      </w:r>
      <w:r w:rsidR="00A41115" w:rsidRPr="001819D4">
        <w:t xml:space="preserve"> (oder Schilehrer veralteter Fahrstil..)</w:t>
      </w:r>
    </w:p>
    <w:p w:rsidR="00A41115" w:rsidRPr="001819D4" w:rsidRDefault="00A41115" w:rsidP="005A1E79">
      <w:r w:rsidRPr="001819D4">
        <w:t xml:space="preserve">Bei dem Freien Dienstvertrag  ist der Arbeitnehmer nicht so stark an die Weisungen gebunden wie bei einem normalen Dienstvertrag.  Jedoch ist umstritten wie stark man gebunden sein muss um nicht mehr in einem freien Dienstvertrag  zu sein. Dies führt oft zu arbeitsrechtlichen Streitigkeiten (auch Streitigkeiten mit der Sozialversicherung). Dies </w:t>
      </w:r>
      <w:r w:rsidR="00456D33" w:rsidRPr="001819D4">
        <w:t xml:space="preserve">ist genau dann der Fall wenn die Dienstzeit und der Dienstort vorgeschrieben ist und die Weisungsgebundenheit groß ist. </w:t>
      </w:r>
    </w:p>
    <w:p w:rsidR="00456D33" w:rsidRPr="001819D4" w:rsidRDefault="00456D33" w:rsidP="005A1E79">
      <w:r w:rsidRPr="001819D4">
        <w:t>Trotzdem werden freie Dienstverträge  meistens anerkannt( Ski-,</w:t>
      </w:r>
      <w:proofErr w:type="spellStart"/>
      <w:r w:rsidRPr="001819D4">
        <w:t>Fahrleher</w:t>
      </w:r>
      <w:proofErr w:type="spellEnd"/>
      <w:r w:rsidRPr="001819D4">
        <w:t>, DJs).  Natürlich könnte man diese auch in einem echten Dienstvertrag anstellen.</w:t>
      </w:r>
    </w:p>
    <w:p w:rsidR="000314A0" w:rsidRPr="001819D4" w:rsidRDefault="00A41115" w:rsidP="005A1E79">
      <w:r w:rsidRPr="001819D4">
        <w:t>Der Dienstgeber zahlt wiederum den Dienstgeberanteil der Sozialversicherung und rechnet die Arbeitnehmeranteile der Dienstnehmers ab.</w:t>
      </w:r>
    </w:p>
    <w:p w:rsidR="00A41115" w:rsidRPr="001819D4" w:rsidRDefault="00A41115" w:rsidP="005A1E79">
      <w:r w:rsidRPr="001819D4">
        <w:t>Weitere wichtige Punkte:</w:t>
      </w:r>
    </w:p>
    <w:p w:rsidR="00A41115" w:rsidRPr="001819D4" w:rsidRDefault="00A41115" w:rsidP="005A1E79">
      <w:r w:rsidRPr="001819D4">
        <w:t>Der Arbeitnehmer hat..</w:t>
      </w:r>
    </w:p>
    <w:p w:rsidR="00A41115" w:rsidRPr="001819D4" w:rsidRDefault="00A41115" w:rsidP="005A1E79">
      <w:r w:rsidRPr="001819D4">
        <w:t xml:space="preserve"> für die Versteuerung seiner Dienste selbst sorgen.</w:t>
      </w:r>
    </w:p>
    <w:p w:rsidR="00A41115" w:rsidRPr="001819D4" w:rsidRDefault="00A41115" w:rsidP="005A1E79">
      <w:r w:rsidRPr="001819D4">
        <w:t xml:space="preserve"> keinen gesetzlichen Urlaubsanspruch</w:t>
      </w:r>
    </w:p>
    <w:p w:rsidR="00A41115" w:rsidRPr="001819D4" w:rsidRDefault="00A41115" w:rsidP="005A1E79">
      <w:r w:rsidRPr="001819D4">
        <w:t>keinen Anspruch auf ein 13, 14 Monatsgehalt</w:t>
      </w:r>
    </w:p>
    <w:p w:rsidR="00A41115" w:rsidRPr="001819D4" w:rsidRDefault="00A41115" w:rsidP="005A1E79">
      <w:r w:rsidRPr="001819D4">
        <w:t>Anspruch auf Fortzahlung bei Krankheitsfall</w:t>
      </w:r>
    </w:p>
    <w:p w:rsidR="00A41115" w:rsidRDefault="00A41115" w:rsidP="002D073D">
      <w:pPr>
        <w:pStyle w:val="StandardWeb"/>
        <w:spacing w:after="240" w:afterAutospacing="0"/>
      </w:pPr>
    </w:p>
    <w:p w:rsidR="001819D4" w:rsidRDefault="001819D4" w:rsidP="002D073D">
      <w:pPr>
        <w:pStyle w:val="StandardWeb"/>
        <w:spacing w:after="240" w:afterAutospacing="0"/>
      </w:pPr>
    </w:p>
    <w:p w:rsidR="001819D4" w:rsidRDefault="001819D4" w:rsidP="002D073D">
      <w:pPr>
        <w:pStyle w:val="StandardWeb"/>
        <w:spacing w:after="240" w:afterAutospacing="0"/>
      </w:pPr>
    </w:p>
    <w:p w:rsidR="001819D4" w:rsidRDefault="001819D4" w:rsidP="002D073D">
      <w:pPr>
        <w:pStyle w:val="StandardWeb"/>
        <w:spacing w:after="240" w:afterAutospacing="0"/>
      </w:pPr>
    </w:p>
    <w:p w:rsidR="001819D4" w:rsidRDefault="001819D4" w:rsidP="001819D4">
      <w:pPr>
        <w:pStyle w:val="berschrift2"/>
      </w:pPr>
      <w:r>
        <w:t>3.</w:t>
      </w:r>
      <w:r w:rsidRPr="00427C63">
        <w:t>Pflichten des Arbe</w:t>
      </w:r>
      <w:r>
        <w:t>itgebers und des Arbeitnehmers</w:t>
      </w:r>
    </w:p>
    <w:p w:rsidR="001819D4" w:rsidRPr="001819D4" w:rsidRDefault="001819D4" w:rsidP="001819D4">
      <w:pPr>
        <w:pStyle w:val="berschrift3"/>
      </w:pPr>
      <w:r>
        <w:t>Pflichten des   Arbeitnehmers</w:t>
      </w:r>
    </w:p>
    <w:p w:rsidR="001819D4" w:rsidRDefault="001819D4" w:rsidP="001819D4"/>
    <w:p w:rsidR="001819D4" w:rsidRDefault="001819D4" w:rsidP="001819D4">
      <w:pPr>
        <w:pStyle w:val="Listenabsatz"/>
        <w:numPr>
          <w:ilvl w:val="0"/>
          <w:numId w:val="6"/>
        </w:numPr>
      </w:pPr>
      <w:r>
        <w:t>Pflicht zur persönlichen  Arbeitsleistung</w:t>
      </w:r>
    </w:p>
    <w:p w:rsidR="001819D4" w:rsidRDefault="001819D4" w:rsidP="001819D4">
      <w:pPr>
        <w:pStyle w:val="Listenabsatz"/>
        <w:numPr>
          <w:ilvl w:val="0"/>
          <w:numId w:val="6"/>
        </w:numPr>
      </w:pPr>
      <w:r>
        <w:t>Treuepflicht:</w:t>
      </w:r>
    </w:p>
    <w:p w:rsidR="001819D4" w:rsidRDefault="001819D4" w:rsidP="001819D4">
      <w:pPr>
        <w:pStyle w:val="Listenabsatz"/>
        <w:numPr>
          <w:ilvl w:val="1"/>
          <w:numId w:val="6"/>
        </w:numPr>
      </w:pPr>
      <w:proofErr w:type="spellStart"/>
      <w:r>
        <w:t>Bedachtnahme</w:t>
      </w:r>
      <w:proofErr w:type="spellEnd"/>
      <w:r>
        <w:t xml:space="preserve"> auf die Interessen des Arbeitsgebers</w:t>
      </w:r>
    </w:p>
    <w:p w:rsidR="001819D4" w:rsidRDefault="001819D4" w:rsidP="001819D4">
      <w:pPr>
        <w:pStyle w:val="Listenabsatz"/>
        <w:numPr>
          <w:ilvl w:val="1"/>
          <w:numId w:val="6"/>
        </w:numPr>
      </w:pPr>
      <w:r>
        <w:t>Konkurrenzverbot, es darf ohne ausdrückliche Genehmigung keine Nebenbeschäftigung ausgeübt werden</w:t>
      </w:r>
      <w:r w:rsidR="00051E75">
        <w:t>, die dem Betrieb schaden könnte</w:t>
      </w:r>
    </w:p>
    <w:p w:rsidR="001819D4" w:rsidRDefault="00051E75" w:rsidP="001819D4">
      <w:pPr>
        <w:pStyle w:val="Listenabsatz"/>
        <w:numPr>
          <w:ilvl w:val="1"/>
          <w:numId w:val="6"/>
        </w:numPr>
      </w:pPr>
      <w:r>
        <w:t>Verschwiegenheit</w:t>
      </w:r>
    </w:p>
    <w:p w:rsidR="001819D4" w:rsidRDefault="00051E75" w:rsidP="001819D4">
      <w:pPr>
        <w:pStyle w:val="Listenabsatz"/>
        <w:numPr>
          <w:ilvl w:val="1"/>
          <w:numId w:val="6"/>
        </w:numPr>
      </w:pPr>
      <w:r>
        <w:t>Keine Annahme von Geschenken durch Dritte</w:t>
      </w:r>
    </w:p>
    <w:p w:rsidR="001819D4" w:rsidRDefault="001819D4" w:rsidP="001819D4"/>
    <w:p w:rsidR="00A41115" w:rsidRDefault="001819D4" w:rsidP="001819D4">
      <w:pPr>
        <w:pStyle w:val="berschrift3"/>
      </w:pPr>
      <w:r>
        <w:t>Pflichten des Arbeitgebers</w:t>
      </w:r>
    </w:p>
    <w:p w:rsidR="001819D4" w:rsidRDefault="001819D4" w:rsidP="001819D4"/>
    <w:p w:rsidR="00051E75" w:rsidRDefault="00051E75" w:rsidP="00051E75">
      <w:pPr>
        <w:pStyle w:val="Listenabsatz"/>
        <w:numPr>
          <w:ilvl w:val="0"/>
          <w:numId w:val="9"/>
        </w:numPr>
      </w:pPr>
      <w:r>
        <w:t>Zahlung eines Entgelts für die Arbeitsleistung</w:t>
      </w:r>
    </w:p>
    <w:p w:rsidR="001819D4" w:rsidRDefault="00051E75" w:rsidP="00051E75">
      <w:pPr>
        <w:pStyle w:val="Listenabsatz"/>
        <w:numPr>
          <w:ilvl w:val="0"/>
          <w:numId w:val="9"/>
        </w:numPr>
      </w:pPr>
      <w:r>
        <w:t xml:space="preserve">Fürsorgepflicht und Gleichbehandlung( Rücksichtnahme auf Arbeitnehmerinteressen wie z.B. </w:t>
      </w:r>
      <w:proofErr w:type="spellStart"/>
      <w:r>
        <w:t>Religion,Gesundheit</w:t>
      </w:r>
      <w:proofErr w:type="spellEnd"/>
      <w:r>
        <w:t>.. ; Arbeitgeber darf einzelne Mitarbeiter nicht schlechter als andere behandeln )</w:t>
      </w:r>
    </w:p>
    <w:p w:rsidR="00051E75" w:rsidRDefault="00051E75" w:rsidP="00051E75">
      <w:pPr>
        <w:pStyle w:val="Listenabsatz"/>
        <w:numPr>
          <w:ilvl w:val="0"/>
          <w:numId w:val="9"/>
        </w:numPr>
      </w:pPr>
      <w:r>
        <w:t>Arbeitnehmerschutz:</w:t>
      </w:r>
    </w:p>
    <w:p w:rsidR="00051E75" w:rsidRDefault="00051E75" w:rsidP="00051E75">
      <w:pPr>
        <w:pStyle w:val="Listenabsatz"/>
        <w:numPr>
          <w:ilvl w:val="1"/>
          <w:numId w:val="9"/>
        </w:numPr>
      </w:pPr>
      <w:r>
        <w:t>Technischer Arbeitnehmerschutz( Gefahrenschutz)</w:t>
      </w:r>
    </w:p>
    <w:p w:rsidR="00051E75" w:rsidRDefault="00051E75" w:rsidP="00051E75">
      <w:pPr>
        <w:pStyle w:val="Listenabsatz"/>
        <w:numPr>
          <w:ilvl w:val="1"/>
          <w:numId w:val="9"/>
        </w:numPr>
      </w:pPr>
      <w:r>
        <w:t>Arbeitszeitschutz( Schutz vor zeitlicher Überlastung)</w:t>
      </w:r>
    </w:p>
    <w:p w:rsidR="00051E75" w:rsidRDefault="00051E75" w:rsidP="00051E75">
      <w:pPr>
        <w:pStyle w:val="Listenabsatz"/>
        <w:numPr>
          <w:ilvl w:val="1"/>
          <w:numId w:val="9"/>
        </w:numPr>
      </w:pPr>
      <w:r>
        <w:t xml:space="preserve">Verwendungsschutz(Sonderschutz für best. Gruppen z.B. Kinder, </w:t>
      </w:r>
      <w:proofErr w:type="spellStart"/>
      <w:r>
        <w:t>Jugendliche,Schwangere,Behinderte</w:t>
      </w:r>
      <w:proofErr w:type="spellEnd"/>
      <w:r>
        <w:t>)</w:t>
      </w:r>
    </w:p>
    <w:p w:rsidR="00051E75" w:rsidRDefault="00051E75" w:rsidP="00051E75">
      <w:pPr>
        <w:pStyle w:val="Listenabsatz"/>
        <w:ind w:left="1440"/>
      </w:pPr>
    </w:p>
    <w:p w:rsidR="001819D4" w:rsidRDefault="001819D4" w:rsidP="001819D4"/>
    <w:p w:rsidR="00AC7FE1" w:rsidRDefault="00427C63" w:rsidP="009B304B">
      <w:pPr>
        <w:pStyle w:val="berschrift2"/>
      </w:pPr>
      <w:r w:rsidRPr="00CD19CE">
        <w:t>4.Lösung des Arbeitsverhältnisses</w:t>
      </w:r>
    </w:p>
    <w:p w:rsidR="00CD19CE" w:rsidRDefault="00CD19CE" w:rsidP="00CD19CE"/>
    <w:p w:rsidR="009B304B" w:rsidRDefault="009B304B" w:rsidP="00CD19CE">
      <w:r>
        <w:t>Zwischen Arbeitnehmer kann entweder ein befristeter oder ein unbefristeter Arbeitsvertrag abgeschlossen werden.</w:t>
      </w:r>
    </w:p>
    <w:p w:rsidR="009B304B" w:rsidRDefault="009B304B" w:rsidP="009B304B">
      <w:pPr>
        <w:pStyle w:val="KeinLeerraum"/>
      </w:pPr>
      <w:r>
        <w:t xml:space="preserve">Befristeter Arbeitsvertrag(auf eine gewisse Zeit, bis zu einem bestimmten Tag) </w:t>
      </w:r>
    </w:p>
    <w:p w:rsidR="009B304B" w:rsidRDefault="009B304B" w:rsidP="009B304B">
      <w:pPr>
        <w:pStyle w:val="KeinLeerraum"/>
      </w:pPr>
    </w:p>
    <w:p w:rsidR="009B304B" w:rsidRDefault="009B304B" w:rsidP="009B304B">
      <w:pPr>
        <w:pStyle w:val="KeinLeerraum"/>
      </w:pPr>
      <w:r>
        <w:t>Unbefristeter Arbeitsvertrag(auf unbestimmte Zeit):</w:t>
      </w:r>
    </w:p>
    <w:p w:rsidR="009B304B" w:rsidRDefault="009B304B" w:rsidP="009B304B">
      <w:pPr>
        <w:pStyle w:val="KeinLeerraum"/>
      </w:pPr>
    </w:p>
    <w:p w:rsidR="009B304B" w:rsidRDefault="009B304B" w:rsidP="009B304B">
      <w:pPr>
        <w:pStyle w:val="KeinLeerraum"/>
      </w:pPr>
      <w:r>
        <w:t>Hier wird meistens das erste Monat als Probemonat vereinbart. Während dieser Zeit kann der Vertrag ohne Angabe von Gründen und mit sofortiger Wirkung von beiden Seiten gelöst werden.</w:t>
      </w:r>
    </w:p>
    <w:p w:rsidR="009B304B" w:rsidRDefault="009B304B" w:rsidP="009B304B">
      <w:pPr>
        <w:pStyle w:val="KeinLeerraum"/>
      </w:pPr>
    </w:p>
    <w:p w:rsidR="009B304B" w:rsidRDefault="009B304B" w:rsidP="00CD19CE"/>
    <w:p w:rsidR="009B304B" w:rsidRDefault="009B304B" w:rsidP="00CD19CE"/>
    <w:p w:rsidR="0079721B" w:rsidRDefault="0079721B" w:rsidP="00CD19CE"/>
    <w:p w:rsidR="009B304B" w:rsidRDefault="009B304B" w:rsidP="00CD19CE">
      <w:r>
        <w:t>Unbefristete Dienstverhältnisse können folgendermaßen aufgelöst werden:</w:t>
      </w:r>
    </w:p>
    <w:p w:rsidR="0079721B" w:rsidRPr="0079721B" w:rsidRDefault="009B304B" w:rsidP="0079721B">
      <w:pPr>
        <w:pStyle w:val="berschrift3"/>
        <w:numPr>
          <w:ilvl w:val="0"/>
          <w:numId w:val="14"/>
        </w:numPr>
      </w:pPr>
      <w:r w:rsidRPr="0079721B">
        <w:rPr>
          <w:rStyle w:val="berschrift3Zchn"/>
          <w:b/>
          <w:bCs/>
        </w:rPr>
        <w:t>Einvernehmlich</w:t>
      </w:r>
      <w:r w:rsidRPr="0079721B">
        <w:t xml:space="preserve"> (zw. Dienstgeber und Dienstnehmer)</w:t>
      </w:r>
    </w:p>
    <w:p w:rsidR="009B304B" w:rsidRDefault="009B304B" w:rsidP="0079721B">
      <w:pPr>
        <w:pStyle w:val="berschrift3"/>
        <w:numPr>
          <w:ilvl w:val="0"/>
          <w:numId w:val="10"/>
        </w:numPr>
      </w:pPr>
      <w:r>
        <w:t>Kündigung durch den Dienstgeber</w:t>
      </w:r>
    </w:p>
    <w:p w:rsidR="009B304B" w:rsidRDefault="009B304B" w:rsidP="009B304B">
      <w:pPr>
        <w:pStyle w:val="Listenabsatz"/>
      </w:pPr>
      <w:r>
        <w:t>Nach einer gesetzlich vorgegebenen Frist in der Regel zum Quartalsende(Angabe von Kündigungsgründen sind nicht erforderlich)</w:t>
      </w:r>
    </w:p>
    <w:p w:rsidR="009B304B" w:rsidRDefault="009B304B" w:rsidP="009B304B">
      <w:pPr>
        <w:pStyle w:val="Listenabsatz"/>
      </w:pPr>
    </w:p>
    <w:p w:rsidR="00E673E4" w:rsidRDefault="00E673E4" w:rsidP="009B304B">
      <w:pPr>
        <w:pStyle w:val="Listenabsatz"/>
      </w:pPr>
      <w:r>
        <w:t>Die Fristen betragen für Angestellte z.B.:</w:t>
      </w:r>
    </w:p>
    <w:p w:rsidR="00E673E4" w:rsidRDefault="00E673E4" w:rsidP="00E673E4">
      <w:pPr>
        <w:pStyle w:val="Listenabsatz"/>
        <w:numPr>
          <w:ilvl w:val="2"/>
          <w:numId w:val="6"/>
        </w:numPr>
      </w:pPr>
      <w:r>
        <w:t>im 1. Und 2. Dienstjahr</w:t>
      </w:r>
      <w:r>
        <w:tab/>
      </w:r>
      <w:r>
        <w:tab/>
        <w:t>6 Wochen</w:t>
      </w:r>
    </w:p>
    <w:p w:rsidR="00E673E4" w:rsidRDefault="00E673E4" w:rsidP="00E673E4">
      <w:pPr>
        <w:pStyle w:val="Listenabsatz"/>
        <w:numPr>
          <w:ilvl w:val="2"/>
          <w:numId w:val="6"/>
        </w:numPr>
      </w:pPr>
      <w:r>
        <w:t>vom 6. Bis zum 15. Dienstjahr</w:t>
      </w:r>
      <w:r>
        <w:tab/>
        <w:t>3 Monate</w:t>
      </w:r>
    </w:p>
    <w:p w:rsidR="00E673E4" w:rsidRDefault="00E673E4" w:rsidP="00E673E4">
      <w:pPr>
        <w:pStyle w:val="Listenabsatz"/>
        <w:numPr>
          <w:ilvl w:val="2"/>
          <w:numId w:val="6"/>
        </w:numPr>
      </w:pPr>
      <w:r>
        <w:t>ab dem 26. Dienstjahr</w:t>
      </w:r>
      <w:r>
        <w:tab/>
      </w:r>
      <w:r>
        <w:tab/>
        <w:t>5 Monate</w:t>
      </w:r>
    </w:p>
    <w:p w:rsidR="00E673E4" w:rsidRDefault="00E673E4" w:rsidP="009B304B">
      <w:pPr>
        <w:pStyle w:val="Listenabsatz"/>
      </w:pPr>
    </w:p>
    <w:p w:rsidR="00E673E4" w:rsidRDefault="00E673E4" w:rsidP="00E673E4">
      <w:pPr>
        <w:pStyle w:val="Listenabsatz"/>
      </w:pPr>
      <w:r>
        <w:t>Auch als möglicher Kündigungstermin kann der 15. oder der letzte Tag eines Monats vereinbart werden.</w:t>
      </w:r>
    </w:p>
    <w:p w:rsidR="00E673E4" w:rsidRDefault="00E673E4" w:rsidP="00E673E4">
      <w:pPr>
        <w:pStyle w:val="Listenabsatz"/>
      </w:pPr>
    </w:p>
    <w:p w:rsidR="00E673E4" w:rsidRDefault="00E673E4" w:rsidP="0079721B">
      <w:pPr>
        <w:pStyle w:val="berschrift3"/>
        <w:numPr>
          <w:ilvl w:val="0"/>
          <w:numId w:val="13"/>
        </w:numPr>
      </w:pPr>
      <w:r>
        <w:t>Kündigung durch den Dienstnehmer</w:t>
      </w:r>
    </w:p>
    <w:p w:rsidR="00E673E4" w:rsidRDefault="00E673E4" w:rsidP="00E673E4">
      <w:pPr>
        <w:pStyle w:val="Listenabsatz"/>
      </w:pPr>
      <w:r>
        <w:t>Dies muss unter Einhaltung einer 1-monatigen Kündigungsfrist geschehen.</w:t>
      </w:r>
    </w:p>
    <w:p w:rsidR="00E673E4" w:rsidRDefault="00E673E4" w:rsidP="00E673E4">
      <w:pPr>
        <w:pStyle w:val="Listenabsatz"/>
      </w:pPr>
      <w:r>
        <w:t>Sie kann zwar durch  Vereinbarung im Dienstvertrag verlängert werden aber höchstens bis zur Länge der Kündigungsfrist des Arbeitgebers.</w:t>
      </w:r>
    </w:p>
    <w:p w:rsidR="009B304B" w:rsidRDefault="009B304B" w:rsidP="00E673E4"/>
    <w:p w:rsidR="009B304B" w:rsidRDefault="00E673E4" w:rsidP="0079721B">
      <w:pPr>
        <w:pStyle w:val="berschrift3"/>
        <w:numPr>
          <w:ilvl w:val="0"/>
          <w:numId w:val="13"/>
        </w:numPr>
      </w:pPr>
      <w:r>
        <w:t>Vorzeitige (fristlose) Entlassung durch den Arbeitgeber</w:t>
      </w:r>
    </w:p>
    <w:p w:rsidR="00E673E4" w:rsidRDefault="00E673E4" w:rsidP="00E673E4">
      <w:pPr>
        <w:pStyle w:val="Listenabsatz"/>
      </w:pPr>
      <w:r>
        <w:t>Dies kann der Fall sein beim Vorliegen, im Gesetz beispielhaft aufgezählter Entlassungsgründe:</w:t>
      </w:r>
    </w:p>
    <w:p w:rsidR="00E673E4" w:rsidRDefault="00E673E4" w:rsidP="00E673E4">
      <w:pPr>
        <w:pStyle w:val="Listenabsatz"/>
      </w:pPr>
    </w:p>
    <w:p w:rsidR="00E673E4" w:rsidRDefault="00E673E4" w:rsidP="00E673E4">
      <w:pPr>
        <w:pStyle w:val="Listenabsatz"/>
      </w:pPr>
      <w:r>
        <w:tab/>
        <w:t>-Vertrauenswürdigkeit(unrechtmäßiger Krankenstand, Untreue im Dienst)</w:t>
      </w:r>
    </w:p>
    <w:p w:rsidR="00E673E4" w:rsidRDefault="00E673E4" w:rsidP="00E673E4">
      <w:pPr>
        <w:pStyle w:val="Listenabsatz"/>
      </w:pPr>
      <w:r>
        <w:tab/>
        <w:t>-Dienstunfähigkeit(Alkohol-, Drogenmissbrauch)</w:t>
      </w:r>
    </w:p>
    <w:p w:rsidR="00E673E4" w:rsidRDefault="00E673E4" w:rsidP="00E673E4">
      <w:pPr>
        <w:pStyle w:val="Listenabsatz"/>
      </w:pPr>
      <w:r>
        <w:tab/>
        <w:t>-Tätlichkeiten und Beschimpfungen von Vorgesetzten und Mitarbeitern</w:t>
      </w:r>
    </w:p>
    <w:p w:rsidR="00E673E4" w:rsidRDefault="00E673E4" w:rsidP="00E673E4">
      <w:pPr>
        <w:pStyle w:val="Listenabsatz"/>
      </w:pPr>
      <w:r>
        <w:tab/>
        <w:t>-Verrat von Betriebs-, Geschäftsgeheimnissen</w:t>
      </w:r>
    </w:p>
    <w:p w:rsidR="00E673E4" w:rsidRDefault="00E673E4" w:rsidP="00E673E4">
      <w:pPr>
        <w:pStyle w:val="Listenabsatz"/>
      </w:pPr>
      <w:r>
        <w:tab/>
        <w:t>-unbefugtes Verlassen der Arbeit, etc.</w:t>
      </w:r>
    </w:p>
    <w:p w:rsidR="009364D3" w:rsidRDefault="009364D3" w:rsidP="00E673E4">
      <w:pPr>
        <w:pStyle w:val="Listenabsatz"/>
      </w:pPr>
    </w:p>
    <w:p w:rsidR="00E673E4" w:rsidRDefault="009364D3" w:rsidP="0079721B">
      <w:pPr>
        <w:pStyle w:val="berschrift3"/>
        <w:numPr>
          <w:ilvl w:val="0"/>
          <w:numId w:val="13"/>
        </w:numPr>
      </w:pPr>
      <w:r>
        <w:t>Vorzeitige (fristlose</w:t>
      </w:r>
      <w:r w:rsidR="0079721B">
        <w:t>r</w:t>
      </w:r>
      <w:r>
        <w:t>)</w:t>
      </w:r>
      <w:r w:rsidR="005A1E79">
        <w:t xml:space="preserve"> Austritt</w:t>
      </w:r>
      <w:r>
        <w:t xml:space="preserve"> durch den Arbeitnehmer</w:t>
      </w:r>
    </w:p>
    <w:p w:rsidR="005A1E79" w:rsidRDefault="005A1E79" w:rsidP="005A1E79">
      <w:pPr>
        <w:pStyle w:val="Listenabsatz"/>
      </w:pPr>
      <w:r>
        <w:t xml:space="preserve">Dies kann der Fall sein beim Vorliegen, im Gesetz beispielhaft aufgezählter </w:t>
      </w:r>
    </w:p>
    <w:p w:rsidR="005A1E79" w:rsidRDefault="005A1E79" w:rsidP="005A1E79">
      <w:pPr>
        <w:pStyle w:val="Listenabsatz"/>
      </w:pPr>
      <w:r>
        <w:t>Austrittsgründe:</w:t>
      </w:r>
    </w:p>
    <w:p w:rsidR="005A1E79" w:rsidRDefault="005A1E79" w:rsidP="005A1E79">
      <w:pPr>
        <w:pStyle w:val="Listenabsatz"/>
      </w:pPr>
    </w:p>
    <w:p w:rsidR="005A1E79" w:rsidRDefault="005A1E79" w:rsidP="005A1E79">
      <w:pPr>
        <w:pStyle w:val="Listenabsatz"/>
      </w:pPr>
      <w:r>
        <w:tab/>
        <w:t>-Unzumutbarkeit der Fortsetzung der Arbeit(z.B. Gesundheitsgefährdung)</w:t>
      </w:r>
    </w:p>
    <w:p w:rsidR="005A1E79" w:rsidRDefault="005A1E79" w:rsidP="005A1E79">
      <w:pPr>
        <w:pStyle w:val="Listenabsatz"/>
      </w:pPr>
      <w:r>
        <w:tab/>
        <w:t>-Verleitung zu ungesetzlichen Handlungen</w:t>
      </w:r>
    </w:p>
    <w:p w:rsidR="005A1E79" w:rsidRDefault="005A1E79" w:rsidP="005A1E79">
      <w:pPr>
        <w:pStyle w:val="Listenabsatz"/>
      </w:pPr>
      <w:r>
        <w:tab/>
        <w:t>-Vertragsverletzungen des Arbeitgebers(z.B. Entgeltkürzung)</w:t>
      </w:r>
    </w:p>
    <w:p w:rsidR="005A1E79" w:rsidRDefault="005A1E79" w:rsidP="005A1E79">
      <w:pPr>
        <w:pStyle w:val="Listenabsatz"/>
      </w:pPr>
      <w:r>
        <w:tab/>
        <w:t>-Misshandlungen, Ehrenbeleidigungen (durch den Arbeitgeber)</w:t>
      </w:r>
    </w:p>
    <w:p w:rsidR="005A1E79" w:rsidRDefault="005A1E79" w:rsidP="005A1E79">
      <w:pPr>
        <w:pStyle w:val="Listenabsatz"/>
      </w:pPr>
      <w:r>
        <w:tab/>
        <w:t>-sexuelle Belästigung</w:t>
      </w:r>
    </w:p>
    <w:p w:rsidR="005A1E79" w:rsidRDefault="005A1E79" w:rsidP="005A1E79"/>
    <w:p w:rsidR="005A1E79" w:rsidRDefault="005A1E79" w:rsidP="0079721B">
      <w:pPr>
        <w:pStyle w:val="berschrift3"/>
      </w:pPr>
      <w:r>
        <w:t>Ansprüche bei Beendigung des Dienstverhältnisses</w:t>
      </w:r>
    </w:p>
    <w:p w:rsidR="009B304B" w:rsidRDefault="009B304B" w:rsidP="00CD19CE"/>
    <w:p w:rsidR="0079721B" w:rsidRDefault="0079721B" w:rsidP="00CD19CE">
      <w:r>
        <w:t>Dienstverhältnisse die vor dem 1.1.2003 begonnen haben gebührt bei Beendigung des Dienstverhältnisses eine Abfertigung. Bei 3 Jahren wären dies 2 Monatsentgelte, bei 25 Jahren 12 Monatsentgelte( ununterbrochene Dauer).</w:t>
      </w:r>
    </w:p>
    <w:p w:rsidR="0079721B" w:rsidRDefault="0079721B" w:rsidP="00CD19CE">
      <w:r>
        <w:t>Der Anspruch auf Abfertigung entsteht nicht bei gerechtfertigter Entlassung, unbegründetem Vorzeitigem Austritt und meistens auch nicht bei Selbstkündigung.</w:t>
      </w:r>
    </w:p>
    <w:p w:rsidR="0079721B" w:rsidRDefault="0079721B" w:rsidP="00CD19CE"/>
    <w:p w:rsidR="0079721B" w:rsidRDefault="0079721B" w:rsidP="00CD19CE">
      <w:r>
        <w:t>Dienstverträge ab dem 1.1.2003 gelten die gleichen Abfertigungsregeln jedoch zahlt der Dienstgeber 1,53% des Bruttolohnes in eine Mitarbeitervorsorgekasse( Krankenkasse).</w:t>
      </w:r>
    </w:p>
    <w:p w:rsidR="008F5CAC" w:rsidRDefault="0079721B" w:rsidP="00CD19CE">
      <w:r>
        <w:t>Bei gerechtfertigtem Austritt oder Kündigung kann der Mitarbeiter d</w:t>
      </w:r>
      <w:r w:rsidR="008F5CAC">
        <w:t>en angesparten Betrag entnehmen(nicht bei Selbstkündigung).</w:t>
      </w:r>
    </w:p>
    <w:p w:rsidR="008F5CAC" w:rsidRDefault="008F5CAC" w:rsidP="00CD19CE">
      <w:r>
        <w:t>Bei dem Pensionsantritt kann der Arbeitnehmer zw. Barauszahlung aller angesparten Beträge und  einer Auszahlung in Rentenform wählen.</w:t>
      </w:r>
    </w:p>
    <w:p w:rsidR="008F5CAC" w:rsidRDefault="008F5CAC" w:rsidP="00CD19CE">
      <w:r>
        <w:t>Bei dem Tod eines Arbeitnehmers wird es an die Erben ausbezahlt.</w:t>
      </w:r>
    </w:p>
    <w:p w:rsidR="008F5CAC" w:rsidRDefault="008F5CAC" w:rsidP="00CD19CE">
      <w:r>
        <w:t>Der Arbeitnehmer hat auch Anspruch auf:</w:t>
      </w:r>
    </w:p>
    <w:p w:rsidR="008F5CAC" w:rsidRDefault="008F5CAC" w:rsidP="00CD19CE">
      <w:r>
        <w:t>-Abrechnung des nicht verbrauchten Urlaubs</w:t>
      </w:r>
    </w:p>
    <w:p w:rsidR="008F5CAC" w:rsidRDefault="008F5CAC" w:rsidP="00CD19CE">
      <w:r>
        <w:t>-(Dienstzeugnis, “Postensuchtage“ )</w:t>
      </w:r>
    </w:p>
    <w:p w:rsidR="008F5CAC" w:rsidRDefault="008F5CAC" w:rsidP="00CD19CE"/>
    <w:p w:rsidR="008F5CAC" w:rsidRDefault="008F5CAC" w:rsidP="00CD19CE"/>
    <w:p w:rsidR="009B304B" w:rsidRDefault="009B304B" w:rsidP="00CD19CE"/>
    <w:p w:rsidR="00CD19CE" w:rsidRDefault="00CD19CE" w:rsidP="00CD19CE"/>
    <w:p w:rsidR="00CD19CE" w:rsidRDefault="00CD19CE" w:rsidP="00CD19CE"/>
    <w:p w:rsidR="00BF219A" w:rsidRPr="00CD19CE" w:rsidRDefault="00BF219A" w:rsidP="00CD19CE"/>
    <w:sectPr w:rsidR="00BF219A" w:rsidRPr="00CD19C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7C" w:rsidRDefault="000E497C" w:rsidP="000E497C">
      <w:pPr>
        <w:spacing w:after="0" w:line="240" w:lineRule="auto"/>
      </w:pPr>
      <w:r>
        <w:separator/>
      </w:r>
    </w:p>
  </w:endnote>
  <w:endnote w:type="continuationSeparator" w:id="0">
    <w:p w:rsidR="000E497C" w:rsidRDefault="000E497C" w:rsidP="000E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7C" w:rsidRDefault="000E497C">
    <w:pPr>
      <w:pStyle w:val="Fuzeile"/>
    </w:pPr>
    <w:r>
      <w:t xml:space="preserve">Richard Winter </w:t>
    </w:r>
    <w:r>
      <w:tab/>
    </w:r>
    <w:r>
      <w:tab/>
      <w:t>Wirtschaft und Recht</w:t>
    </w:r>
    <w:r>
      <w:tab/>
    </w:r>
    <w:r>
      <w:tab/>
    </w:r>
    <w:r>
      <w:tab/>
    </w:r>
  </w:p>
  <w:p w:rsidR="000E497C" w:rsidRDefault="000E497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7C" w:rsidRDefault="000E497C" w:rsidP="000E497C">
      <w:pPr>
        <w:spacing w:after="0" w:line="240" w:lineRule="auto"/>
      </w:pPr>
      <w:r>
        <w:separator/>
      </w:r>
    </w:p>
  </w:footnote>
  <w:footnote w:type="continuationSeparator" w:id="0">
    <w:p w:rsidR="000E497C" w:rsidRDefault="000E497C" w:rsidP="000E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7C" w:rsidRDefault="000E497C">
    <w:pPr>
      <w:pStyle w:val="Kopfzeile"/>
    </w:pPr>
    <w:r>
      <w:t>Arten von Arbeitsverträgen</w:t>
    </w:r>
    <w:r>
      <w:tab/>
    </w:r>
    <w:r>
      <w:tab/>
      <w:t>23.03.2011</w:t>
    </w:r>
  </w:p>
  <w:p w:rsidR="000E497C" w:rsidRDefault="000E497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C56"/>
    <w:multiLevelType w:val="multilevel"/>
    <w:tmpl w:val="D494B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41E66"/>
    <w:multiLevelType w:val="hybridMultilevel"/>
    <w:tmpl w:val="5DC23B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353" w:hanging="360"/>
      </w:pPr>
      <w:rPr>
        <w:rFonts w:ascii="Courier New" w:hAnsi="Courier New" w:cs="Courier New" w:hint="default"/>
      </w:rPr>
    </w:lvl>
    <w:lvl w:ilvl="2" w:tplc="0C8E2578">
      <w:start w:val="4"/>
      <w:numFmt w:val="bullet"/>
      <w:lvlText w:val="-"/>
      <w:lvlJc w:val="left"/>
      <w:pPr>
        <w:ind w:left="2160" w:hanging="360"/>
      </w:pPr>
      <w:rPr>
        <w:rFonts w:ascii="Calibri" w:eastAsiaTheme="minorHAnsi" w:hAnsi="Calibri" w:cs="Calibri"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35EA3"/>
    <w:multiLevelType w:val="hybridMultilevel"/>
    <w:tmpl w:val="61C63F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35954EE"/>
    <w:multiLevelType w:val="hybridMultilevel"/>
    <w:tmpl w:val="FA460ED2"/>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4">
    <w:nsid w:val="25880FBA"/>
    <w:multiLevelType w:val="multilevel"/>
    <w:tmpl w:val="F912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512806"/>
    <w:multiLevelType w:val="hybridMultilevel"/>
    <w:tmpl w:val="360A8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02F425B"/>
    <w:multiLevelType w:val="hybridMultilevel"/>
    <w:tmpl w:val="BF42CAE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1CA3FD4"/>
    <w:multiLevelType w:val="hybridMultilevel"/>
    <w:tmpl w:val="EC228F44"/>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8">
    <w:nsid w:val="3B2118A4"/>
    <w:multiLevelType w:val="hybridMultilevel"/>
    <w:tmpl w:val="E7809E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3CAF41F1"/>
    <w:multiLevelType w:val="hybridMultilevel"/>
    <w:tmpl w:val="02A82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4C3B2998"/>
    <w:multiLevelType w:val="hybridMultilevel"/>
    <w:tmpl w:val="E030308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nsid w:val="53FA6EB8"/>
    <w:multiLevelType w:val="hybridMultilevel"/>
    <w:tmpl w:val="A036D9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3E7419E"/>
    <w:multiLevelType w:val="hybridMultilevel"/>
    <w:tmpl w:val="FE80FB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91B5134"/>
    <w:multiLevelType w:val="hybridMultilevel"/>
    <w:tmpl w:val="EC787F16"/>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7"/>
  </w:num>
  <w:num w:numId="4">
    <w:abstractNumId w:val="11"/>
  </w:num>
  <w:num w:numId="5">
    <w:abstractNumId w:val="9"/>
  </w:num>
  <w:num w:numId="6">
    <w:abstractNumId w:val="1"/>
  </w:num>
  <w:num w:numId="7">
    <w:abstractNumId w:val="3"/>
  </w:num>
  <w:num w:numId="8">
    <w:abstractNumId w:val="10"/>
  </w:num>
  <w:num w:numId="9">
    <w:abstractNumId w:val="6"/>
  </w:num>
  <w:num w:numId="10">
    <w:abstractNumId w:val="12"/>
  </w:num>
  <w:num w:numId="11">
    <w:abstractNumId w:val="13"/>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63"/>
    <w:rsid w:val="000314A0"/>
    <w:rsid w:val="00051E75"/>
    <w:rsid w:val="000E497C"/>
    <w:rsid w:val="001819D4"/>
    <w:rsid w:val="002D073D"/>
    <w:rsid w:val="003305E4"/>
    <w:rsid w:val="00427C63"/>
    <w:rsid w:val="00443066"/>
    <w:rsid w:val="00456D33"/>
    <w:rsid w:val="005A1E79"/>
    <w:rsid w:val="005F615F"/>
    <w:rsid w:val="006E48EE"/>
    <w:rsid w:val="0079721B"/>
    <w:rsid w:val="008F5CAC"/>
    <w:rsid w:val="009364D3"/>
    <w:rsid w:val="009B304B"/>
    <w:rsid w:val="00A0611F"/>
    <w:rsid w:val="00A41115"/>
    <w:rsid w:val="00AC7FE1"/>
    <w:rsid w:val="00BF219A"/>
    <w:rsid w:val="00CD19CE"/>
    <w:rsid w:val="00E673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E79"/>
    <w:rPr>
      <w:rFonts w:ascii="Times New Roman" w:hAnsi="Times New Roman"/>
      <w:sz w:val="24"/>
    </w:rPr>
  </w:style>
  <w:style w:type="paragraph" w:styleId="berschrift1">
    <w:name w:val="heading 1"/>
    <w:basedOn w:val="Standard"/>
    <w:next w:val="Standard"/>
    <w:link w:val="berschrift1Zchn"/>
    <w:uiPriority w:val="9"/>
    <w:qFormat/>
    <w:rsid w:val="00427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27C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427C6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1819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C6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427C6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427C63"/>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2D073D"/>
    <w:pPr>
      <w:spacing w:before="100" w:beforeAutospacing="1" w:after="100" w:afterAutospacing="1" w:line="240" w:lineRule="auto"/>
    </w:pPr>
    <w:rPr>
      <w:rFonts w:eastAsia="Times New Roman" w:cs="Times New Roman"/>
      <w:szCs w:val="24"/>
      <w:lang w:eastAsia="de-AT"/>
    </w:rPr>
  </w:style>
  <w:style w:type="paragraph" w:styleId="KeinLeerraum">
    <w:name w:val="No Spacing"/>
    <w:uiPriority w:val="1"/>
    <w:qFormat/>
    <w:rsid w:val="002D073D"/>
    <w:pPr>
      <w:spacing w:after="0" w:line="240" w:lineRule="auto"/>
    </w:pPr>
  </w:style>
  <w:style w:type="character" w:styleId="Hyperlink">
    <w:name w:val="Hyperlink"/>
    <w:basedOn w:val="Absatz-Standardschriftart"/>
    <w:uiPriority w:val="99"/>
    <w:unhideWhenUsed/>
    <w:rsid w:val="00CD19CE"/>
    <w:rPr>
      <w:color w:val="0000FF"/>
      <w:u w:val="single"/>
    </w:rPr>
  </w:style>
  <w:style w:type="character" w:customStyle="1" w:styleId="berschrift4Zchn">
    <w:name w:val="Überschrift 4 Zchn"/>
    <w:basedOn w:val="Absatz-Standardschriftart"/>
    <w:link w:val="berschrift4"/>
    <w:uiPriority w:val="9"/>
    <w:rsid w:val="001819D4"/>
    <w:rPr>
      <w:rFonts w:asciiTheme="majorHAnsi" w:eastAsiaTheme="majorEastAsia" w:hAnsiTheme="majorHAnsi" w:cstheme="majorBidi"/>
      <w:b/>
      <w:bCs/>
      <w:i/>
      <w:iCs/>
      <w:color w:val="4F81BD" w:themeColor="accent1"/>
    </w:rPr>
  </w:style>
  <w:style w:type="paragraph" w:styleId="Listenabsatz">
    <w:name w:val="List Paragraph"/>
    <w:basedOn w:val="Standard"/>
    <w:uiPriority w:val="34"/>
    <w:qFormat/>
    <w:rsid w:val="001819D4"/>
    <w:pPr>
      <w:ind w:left="720"/>
      <w:contextualSpacing/>
    </w:pPr>
  </w:style>
  <w:style w:type="paragraph" w:styleId="Sprechblasentext">
    <w:name w:val="Balloon Text"/>
    <w:basedOn w:val="Standard"/>
    <w:link w:val="SprechblasentextZchn"/>
    <w:uiPriority w:val="99"/>
    <w:semiHidden/>
    <w:unhideWhenUsed/>
    <w:rsid w:val="000E49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497C"/>
    <w:rPr>
      <w:rFonts w:ascii="Tahoma" w:hAnsi="Tahoma" w:cs="Tahoma"/>
      <w:sz w:val="16"/>
      <w:szCs w:val="16"/>
    </w:rPr>
  </w:style>
  <w:style w:type="paragraph" w:styleId="Kopfzeile">
    <w:name w:val="header"/>
    <w:basedOn w:val="Standard"/>
    <w:link w:val="KopfzeileZchn"/>
    <w:uiPriority w:val="99"/>
    <w:unhideWhenUsed/>
    <w:rsid w:val="000E49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497C"/>
    <w:rPr>
      <w:rFonts w:ascii="Times New Roman" w:hAnsi="Times New Roman"/>
      <w:sz w:val="24"/>
    </w:rPr>
  </w:style>
  <w:style w:type="paragraph" w:styleId="Fuzeile">
    <w:name w:val="footer"/>
    <w:basedOn w:val="Standard"/>
    <w:link w:val="FuzeileZchn"/>
    <w:uiPriority w:val="99"/>
    <w:unhideWhenUsed/>
    <w:rsid w:val="000E49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497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E79"/>
    <w:rPr>
      <w:rFonts w:ascii="Times New Roman" w:hAnsi="Times New Roman"/>
      <w:sz w:val="24"/>
    </w:rPr>
  </w:style>
  <w:style w:type="paragraph" w:styleId="berschrift1">
    <w:name w:val="heading 1"/>
    <w:basedOn w:val="Standard"/>
    <w:next w:val="Standard"/>
    <w:link w:val="berschrift1Zchn"/>
    <w:uiPriority w:val="9"/>
    <w:qFormat/>
    <w:rsid w:val="00427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27C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427C6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1819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C6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427C6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427C63"/>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2D073D"/>
    <w:pPr>
      <w:spacing w:before="100" w:beforeAutospacing="1" w:after="100" w:afterAutospacing="1" w:line="240" w:lineRule="auto"/>
    </w:pPr>
    <w:rPr>
      <w:rFonts w:eastAsia="Times New Roman" w:cs="Times New Roman"/>
      <w:szCs w:val="24"/>
      <w:lang w:eastAsia="de-AT"/>
    </w:rPr>
  </w:style>
  <w:style w:type="paragraph" w:styleId="KeinLeerraum">
    <w:name w:val="No Spacing"/>
    <w:uiPriority w:val="1"/>
    <w:qFormat/>
    <w:rsid w:val="002D073D"/>
    <w:pPr>
      <w:spacing w:after="0" w:line="240" w:lineRule="auto"/>
    </w:pPr>
  </w:style>
  <w:style w:type="character" w:styleId="Hyperlink">
    <w:name w:val="Hyperlink"/>
    <w:basedOn w:val="Absatz-Standardschriftart"/>
    <w:uiPriority w:val="99"/>
    <w:unhideWhenUsed/>
    <w:rsid w:val="00CD19CE"/>
    <w:rPr>
      <w:color w:val="0000FF"/>
      <w:u w:val="single"/>
    </w:rPr>
  </w:style>
  <w:style w:type="character" w:customStyle="1" w:styleId="berschrift4Zchn">
    <w:name w:val="Überschrift 4 Zchn"/>
    <w:basedOn w:val="Absatz-Standardschriftart"/>
    <w:link w:val="berschrift4"/>
    <w:uiPriority w:val="9"/>
    <w:rsid w:val="001819D4"/>
    <w:rPr>
      <w:rFonts w:asciiTheme="majorHAnsi" w:eastAsiaTheme="majorEastAsia" w:hAnsiTheme="majorHAnsi" w:cstheme="majorBidi"/>
      <w:b/>
      <w:bCs/>
      <w:i/>
      <w:iCs/>
      <w:color w:val="4F81BD" w:themeColor="accent1"/>
    </w:rPr>
  </w:style>
  <w:style w:type="paragraph" w:styleId="Listenabsatz">
    <w:name w:val="List Paragraph"/>
    <w:basedOn w:val="Standard"/>
    <w:uiPriority w:val="34"/>
    <w:qFormat/>
    <w:rsid w:val="001819D4"/>
    <w:pPr>
      <w:ind w:left="720"/>
      <w:contextualSpacing/>
    </w:pPr>
  </w:style>
  <w:style w:type="paragraph" w:styleId="Sprechblasentext">
    <w:name w:val="Balloon Text"/>
    <w:basedOn w:val="Standard"/>
    <w:link w:val="SprechblasentextZchn"/>
    <w:uiPriority w:val="99"/>
    <w:semiHidden/>
    <w:unhideWhenUsed/>
    <w:rsid w:val="000E49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497C"/>
    <w:rPr>
      <w:rFonts w:ascii="Tahoma" w:hAnsi="Tahoma" w:cs="Tahoma"/>
      <w:sz w:val="16"/>
      <w:szCs w:val="16"/>
    </w:rPr>
  </w:style>
  <w:style w:type="paragraph" w:styleId="Kopfzeile">
    <w:name w:val="header"/>
    <w:basedOn w:val="Standard"/>
    <w:link w:val="KopfzeileZchn"/>
    <w:uiPriority w:val="99"/>
    <w:unhideWhenUsed/>
    <w:rsid w:val="000E49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497C"/>
    <w:rPr>
      <w:rFonts w:ascii="Times New Roman" w:hAnsi="Times New Roman"/>
      <w:sz w:val="24"/>
    </w:rPr>
  </w:style>
  <w:style w:type="paragraph" w:styleId="Fuzeile">
    <w:name w:val="footer"/>
    <w:basedOn w:val="Standard"/>
    <w:link w:val="FuzeileZchn"/>
    <w:uiPriority w:val="99"/>
    <w:unhideWhenUsed/>
    <w:rsid w:val="000E49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497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53867">
      <w:bodyDiv w:val="1"/>
      <w:marLeft w:val="0"/>
      <w:marRight w:val="0"/>
      <w:marTop w:val="0"/>
      <w:marBottom w:val="0"/>
      <w:divBdr>
        <w:top w:val="none" w:sz="0" w:space="0" w:color="auto"/>
        <w:left w:val="none" w:sz="0" w:space="0" w:color="auto"/>
        <w:bottom w:val="none" w:sz="0" w:space="0" w:color="auto"/>
        <w:right w:val="none" w:sz="0" w:space="0" w:color="auto"/>
      </w:divBdr>
    </w:div>
    <w:div w:id="18607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70C0-2343-4C51-BFFE-61529EE8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6793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HTL Mössingerstraße</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2011-03-23T19:34:00Z</cp:lastPrinted>
  <dcterms:created xsi:type="dcterms:W3CDTF">2011-03-25T11:12:00Z</dcterms:created>
  <dcterms:modified xsi:type="dcterms:W3CDTF">2011-03-25T11:12:00Z</dcterms:modified>
</cp:coreProperties>
</file>